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WKIHLR+å®ä½"/>
          <w:color w:val="000000"/>
          <w:szCs w:val="32"/>
        </w:rPr>
      </w:pPr>
      <w:r>
        <w:rPr>
          <w:rFonts w:hint="eastAsia" w:ascii="黑体" w:hAnsi="黑体" w:eastAsia="黑体" w:cs="WKIHLR+å®ä½"/>
          <w:color w:val="000000"/>
          <w:szCs w:val="32"/>
        </w:rPr>
        <w:t>附</w:t>
      </w:r>
      <w:r>
        <w:rPr>
          <w:rFonts w:ascii="黑体" w:hAnsi="黑体" w:eastAsia="黑体" w:cs="WKIHLR+å®ä½"/>
          <w:color w:val="000000"/>
          <w:szCs w:val="32"/>
        </w:rPr>
        <w:t>件6</w:t>
      </w:r>
    </w:p>
    <w:p>
      <w:pPr>
        <w:ind w:firstLine="992"/>
        <w:jc w:val="center"/>
        <w:rPr>
          <w:rFonts w:ascii="宋体" w:hAnsi="宋体" w:eastAsia="宋体" w:cs="WKIHLR+å®ä½"/>
          <w:color w:val="000000"/>
          <w:spacing w:val="28"/>
          <w:sz w:val="44"/>
          <w:szCs w:val="44"/>
        </w:rPr>
      </w:pPr>
      <w:r>
        <w:rPr>
          <w:rFonts w:hint="eastAsia" w:ascii="宋体" w:hAnsi="宋体" w:eastAsia="宋体" w:cs="WKIHLR+å®ä½"/>
          <w:color w:val="000000"/>
          <w:spacing w:val="28"/>
          <w:sz w:val="44"/>
          <w:szCs w:val="44"/>
        </w:rPr>
        <w:t>广东省第四届BIM应用大赛</w:t>
      </w:r>
    </w:p>
    <w:p>
      <w:pPr>
        <w:ind w:firstLine="992"/>
        <w:jc w:val="center"/>
        <w:rPr>
          <w:spacing w:val="28"/>
        </w:rPr>
      </w:pPr>
      <w:bookmarkStart w:id="0" w:name="_Hlk98351727"/>
      <w:r>
        <w:rPr>
          <w:rFonts w:hint="eastAsia" w:ascii="宋体" w:hAnsi="宋体" w:eastAsia="宋体" w:cs="WKIHLR+å®ä½"/>
          <w:color w:val="000000"/>
          <w:spacing w:val="28"/>
          <w:sz w:val="44"/>
          <w:szCs w:val="44"/>
        </w:rPr>
        <w:t>奖项和申报资料</w:t>
      </w:r>
      <w:bookmarkEnd w:id="0"/>
      <w:r>
        <w:rPr>
          <w:rFonts w:hint="eastAsia" w:ascii="宋体" w:hAnsi="宋体" w:eastAsia="宋体" w:cs="WKIHLR+å®ä½"/>
          <w:color w:val="000000"/>
          <w:spacing w:val="28"/>
          <w:sz w:val="44"/>
          <w:szCs w:val="44"/>
        </w:rPr>
        <w:t>说明</w:t>
      </w:r>
    </w:p>
    <w:p>
      <w:pPr>
        <w:ind w:firstLine="640"/>
      </w:pPr>
    </w:p>
    <w:p>
      <w:pPr>
        <w:ind w:firstLine="643"/>
        <w:rPr>
          <w:b/>
          <w:bCs/>
        </w:rPr>
      </w:pPr>
      <w:r>
        <w:rPr>
          <w:rFonts w:hint="eastAsia"/>
          <w:b/>
          <w:bCs/>
        </w:rPr>
        <w:t>一、奖项奖励</w:t>
      </w:r>
    </w:p>
    <w:p>
      <w:pPr>
        <w:spacing w:line="400" w:lineRule="atLeast"/>
        <w:ind w:firstLine="643"/>
        <w:rPr>
          <w:rFonts w:hint="eastAsia"/>
          <w:b/>
          <w:bCs/>
        </w:rPr>
      </w:pPr>
      <w:r>
        <w:rPr>
          <w:rFonts w:hint="eastAsia" w:ascii="仿宋" w:hAnsi="仿宋" w:cs="仿宋"/>
          <w:b/>
          <w:bCs/>
          <w:szCs w:val="32"/>
        </w:rPr>
        <w:t>（一）奖项设置</w:t>
      </w:r>
    </w:p>
    <w:p>
      <w:pPr>
        <w:spacing w:line="400" w:lineRule="atLeast"/>
        <w:ind w:firstLine="640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本届大赛设置项目奖、B</w:t>
      </w:r>
      <w:r>
        <w:rPr>
          <w:rFonts w:ascii="仿宋" w:hAnsi="仿宋" w:cs="仿宋"/>
          <w:szCs w:val="32"/>
        </w:rPr>
        <w:t>IM</w:t>
      </w:r>
      <w:r>
        <w:rPr>
          <w:rFonts w:hint="eastAsia" w:ascii="仿宋" w:hAnsi="仿宋" w:cs="仿宋"/>
          <w:szCs w:val="32"/>
        </w:rPr>
        <w:t>应用示范单位奖和个人奖三类奖项，分别对优秀B</w:t>
      </w:r>
      <w:r>
        <w:rPr>
          <w:rFonts w:ascii="仿宋" w:hAnsi="仿宋" w:cs="仿宋"/>
          <w:szCs w:val="32"/>
        </w:rPr>
        <w:t>IM应用项目、组织单位和个人进行评选</w:t>
      </w:r>
      <w:r>
        <w:rPr>
          <w:rFonts w:hint="eastAsia" w:ascii="仿宋" w:hAnsi="仿宋" w:cs="仿宋"/>
          <w:szCs w:val="32"/>
        </w:rPr>
        <w:t>和奖励，另外还设置了优秀论文奖。</w:t>
      </w:r>
    </w:p>
    <w:p>
      <w:pPr>
        <w:spacing w:line="400" w:lineRule="atLeast"/>
        <w:ind w:firstLine="643"/>
      </w:pPr>
      <w:r>
        <w:rPr>
          <w:rFonts w:hint="eastAsia"/>
          <w:b/>
          <w:bCs/>
        </w:rPr>
        <w:t>1</w:t>
      </w:r>
      <w:r>
        <w:rPr>
          <w:b/>
          <w:bCs/>
        </w:rPr>
        <w:t>.项目奖</w:t>
      </w:r>
    </w:p>
    <w:p>
      <w:pPr>
        <w:spacing w:line="400" w:lineRule="atLeast"/>
        <w:ind w:firstLine="640"/>
      </w:pPr>
      <w:r>
        <w:rPr>
          <w:rFonts w:hint="eastAsia"/>
        </w:rPr>
        <w:t>申报项目要求项目体量大、效益明显、技术创新，原则要求项目建筑面积不低于2万平方米或项目建安造价5</w:t>
      </w:r>
      <w:r>
        <w:t>000</w:t>
      </w:r>
      <w:r>
        <w:rPr>
          <w:rFonts w:hint="eastAsia"/>
        </w:rPr>
        <w:t>万以上，如项目规模较小，项目须有较高的创新性。</w:t>
      </w:r>
    </w:p>
    <w:p>
      <w:pPr>
        <w:spacing w:line="400" w:lineRule="atLeast"/>
        <w:ind w:firstLine="640"/>
      </w:pPr>
      <w:r>
        <w:rPr>
          <w:rFonts w:hint="eastAsia"/>
        </w:rPr>
        <w:t>同一竞赛项目只允许申报一类；各奖项分别设一等奖、二等奖、三等奖；一至三等奖分别占参赛项目总数的5%，10%，15%。</w:t>
      </w:r>
    </w:p>
    <w:p>
      <w:pPr>
        <w:spacing w:line="400" w:lineRule="atLeast"/>
        <w:ind w:firstLine="640"/>
      </w:pPr>
      <w:r>
        <w:rPr>
          <w:rFonts w:hint="eastAsia"/>
        </w:rPr>
        <w:t>（1）设计组：包括常规B</w:t>
      </w:r>
      <w:r>
        <w:t>IM应用，</w:t>
      </w:r>
      <w:r>
        <w:rPr>
          <w:rFonts w:hint="eastAsia"/>
        </w:rPr>
        <w:t>鼓励项目应用B</w:t>
      </w:r>
      <w:r>
        <w:t>IM</w:t>
      </w:r>
      <w:r>
        <w:rPr>
          <w:rFonts w:hint="eastAsia"/>
        </w:rPr>
        <w:t>开展正向设计；</w:t>
      </w:r>
    </w:p>
    <w:p>
      <w:pPr>
        <w:spacing w:line="400" w:lineRule="atLeast"/>
        <w:ind w:firstLine="640"/>
      </w:pPr>
      <w:r>
        <w:rPr>
          <w:rFonts w:hint="eastAsia"/>
        </w:rPr>
        <w:t>（2）施工组：包括常规B</w:t>
      </w:r>
      <w:r>
        <w:t>IM应用，此次</w:t>
      </w:r>
      <w:r>
        <w:rPr>
          <w:rFonts w:hint="eastAsia"/>
        </w:rPr>
        <w:t>将以前的造价并入施工组；</w:t>
      </w:r>
    </w:p>
    <w:p>
      <w:pPr>
        <w:spacing w:line="400" w:lineRule="atLeast"/>
        <w:ind w:firstLine="640"/>
      </w:pPr>
      <w:r>
        <w:t>（</w:t>
      </w:r>
      <w:r>
        <w:rPr>
          <w:rFonts w:hint="eastAsia"/>
        </w:rPr>
        <w:t>3</w:t>
      </w:r>
      <w:r>
        <w:t>）</w:t>
      </w:r>
      <w:r>
        <w:rPr>
          <w:rFonts w:hint="eastAsia"/>
        </w:rPr>
        <w:t>综合组：项目设计阶段和施工阶段应用B</w:t>
      </w:r>
      <w:r>
        <w:t>IM，并实现设计</w:t>
      </w:r>
      <w:r>
        <w:rPr>
          <w:rFonts w:hint="eastAsia"/>
        </w:rPr>
        <w:t>B</w:t>
      </w:r>
      <w:r>
        <w:t>IM与施工</w:t>
      </w:r>
      <w:r>
        <w:rPr>
          <w:rFonts w:hint="eastAsia"/>
        </w:rPr>
        <w:t>B</w:t>
      </w:r>
      <w:r>
        <w:t>IM连续应用</w:t>
      </w:r>
      <w:r>
        <w:rPr>
          <w:rFonts w:hint="eastAsia"/>
        </w:rPr>
        <w:t>，或延续到运维阶段的项目；</w:t>
      </w:r>
    </w:p>
    <w:p>
      <w:pPr>
        <w:spacing w:line="400" w:lineRule="atLeast"/>
        <w:ind w:firstLine="640"/>
      </w:pPr>
      <w:r>
        <w:t>（</w:t>
      </w:r>
      <w:r>
        <w:rPr>
          <w:rFonts w:hint="eastAsia"/>
        </w:rPr>
        <w:t>4</w:t>
      </w:r>
      <w:r>
        <w:t>）</w:t>
      </w:r>
      <w:r>
        <w:rPr>
          <w:rFonts w:hint="eastAsia"/>
        </w:rPr>
        <w:t>城市管理组：包括CIM平台（应用）、施工图审查、运维管理、历史文化建筑等基于BIM技术的各类城市建设管理应用，以及在城市安全、消防、应急等方面开展B</w:t>
      </w:r>
      <w:r>
        <w:t>IM</w:t>
      </w:r>
      <w:r>
        <w:rPr>
          <w:rFonts w:hint="eastAsia"/>
        </w:rPr>
        <w:t>应用的项目；</w:t>
      </w:r>
    </w:p>
    <w:p>
      <w:pPr>
        <w:spacing w:line="400" w:lineRule="atLeast"/>
        <w:ind w:firstLine="640"/>
      </w:pPr>
      <w:r>
        <w:t>（</w:t>
      </w:r>
      <w:r>
        <w:rPr>
          <w:rFonts w:hint="eastAsia"/>
        </w:rPr>
        <w:t>5</w:t>
      </w:r>
      <w:r>
        <w:t>）</w:t>
      </w:r>
      <w:r>
        <w:rPr>
          <w:rFonts w:hint="eastAsia"/>
        </w:rPr>
        <w:t>科技研发组：包括基于BIM的课题研究、平台开发（含</w:t>
      </w:r>
      <w:r>
        <w:t>CIM</w:t>
      </w:r>
      <w:r>
        <w:rPr>
          <w:rFonts w:hint="eastAsia"/>
        </w:rPr>
        <w:t>），软件开发，插件开发等，鼓励以“双碳”、自主可控为目标的科技研发项目。</w:t>
      </w:r>
    </w:p>
    <w:p>
      <w:pPr>
        <w:spacing w:line="400" w:lineRule="atLeast"/>
        <w:ind w:firstLine="643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>.BIM</w:t>
      </w:r>
      <w:r>
        <w:rPr>
          <w:rFonts w:hint="eastAsia"/>
          <w:b/>
          <w:bCs/>
        </w:rPr>
        <w:t>应用示范单位奖</w:t>
      </w:r>
    </w:p>
    <w:p>
      <w:pPr>
        <w:spacing w:line="400" w:lineRule="atLeast"/>
        <w:ind w:firstLine="640"/>
      </w:pPr>
      <w:r>
        <w:rPr>
          <w:rFonts w:hint="eastAsia"/>
        </w:rPr>
        <w:t>面向业主、设计、施工、监理、咨询、软件开发、协会等单位和组织。在B</w:t>
      </w:r>
      <w:r>
        <w:t>IM项目应用、技术推广等做出突出贡献</w:t>
      </w:r>
      <w:r>
        <w:rPr>
          <w:rFonts w:hint="eastAsia"/>
        </w:rPr>
        <w:t>并取得显著效果，为行业树立典范，影响力较高的单位和组织。</w:t>
      </w:r>
    </w:p>
    <w:p>
      <w:pPr>
        <w:spacing w:line="400" w:lineRule="atLeast"/>
        <w:ind w:firstLine="640"/>
      </w:pPr>
      <w:r>
        <w:rPr>
          <w:rFonts w:hint="eastAsia"/>
        </w:rPr>
        <w:t>除协会等组织外，申报企业原则上是本届大赛的参赛单位，同一企业只可申报一类，奖励比例为申报总数的</w:t>
      </w:r>
      <w:r>
        <w:t>1</w:t>
      </w:r>
      <w:r>
        <w:rPr>
          <w:rFonts w:hint="eastAsia"/>
        </w:rPr>
        <w:t>0</w:t>
      </w:r>
      <w:r>
        <w:t>%</w:t>
      </w:r>
      <w:r>
        <w:rPr>
          <w:rFonts w:hint="eastAsia"/>
        </w:rPr>
        <w:t>且总数不超过10家</w:t>
      </w:r>
      <w:r>
        <w:t>；本奖项不</w:t>
      </w:r>
      <w:r>
        <w:rPr>
          <w:rFonts w:hint="eastAsia"/>
        </w:rPr>
        <w:t>设等级。</w:t>
      </w:r>
    </w:p>
    <w:p>
      <w:pPr>
        <w:spacing w:line="400" w:lineRule="atLeast"/>
        <w:ind w:firstLine="643"/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b/>
          <w:bCs/>
        </w:rPr>
        <w:t>.个人奖</w:t>
      </w:r>
    </w:p>
    <w:p>
      <w:pPr>
        <w:spacing w:line="400" w:lineRule="atLeast"/>
        <w:ind w:firstLine="640"/>
      </w:pPr>
      <w:r>
        <w:rPr>
          <w:rFonts w:hint="eastAsia"/>
        </w:rPr>
        <w:t>对于工作单位注册地在广东的个人，并在B</w:t>
      </w:r>
      <w:r>
        <w:t>IM</w:t>
      </w:r>
      <w:r>
        <w:rPr>
          <w:rFonts w:hint="eastAsia"/>
        </w:rPr>
        <w:t>技术应用、研发、项目管理以及推动行业内BIM技术应用落地做出突出贡献的个人，分为“优秀领航者”和“杰出人才”两组。</w:t>
      </w:r>
    </w:p>
    <w:p>
      <w:pPr>
        <w:spacing w:line="400" w:lineRule="atLeast"/>
        <w:ind w:firstLine="640"/>
      </w:pPr>
      <w:r>
        <w:rPr>
          <w:rFonts w:hint="eastAsia"/>
        </w:rPr>
        <w:t>“优秀领航者”原则要求申报人年龄超过3</w:t>
      </w:r>
      <w:r>
        <w:t>5</w:t>
      </w:r>
      <w:r>
        <w:rPr>
          <w:rFonts w:hint="eastAsia"/>
        </w:rPr>
        <w:t>岁，作为企业BIM管理决策人员，能协调、组织项目高效实施的个人；“杰出人才”原则上要求申报人年龄不超过3</w:t>
      </w:r>
      <w:r>
        <w:t>5</w:t>
      </w:r>
      <w:r>
        <w:rPr>
          <w:rFonts w:hint="eastAsia"/>
        </w:rPr>
        <w:t>岁，主要在B</w:t>
      </w:r>
      <w:r>
        <w:t>IM</w:t>
      </w:r>
      <w:r>
        <w:rPr>
          <w:rFonts w:hint="eastAsia"/>
        </w:rPr>
        <w:t>项目应用和科技攻关等方面有突出表现的个人。</w:t>
      </w:r>
    </w:p>
    <w:p>
      <w:pPr>
        <w:spacing w:line="400" w:lineRule="atLeast"/>
        <w:ind w:firstLine="640"/>
      </w:pPr>
      <w:r>
        <w:rPr>
          <w:rFonts w:hint="eastAsia"/>
        </w:rPr>
        <w:t>“优秀领航者”奖励比例占申报人数的1</w:t>
      </w:r>
      <w:r>
        <w:t>0%</w:t>
      </w:r>
      <w:r>
        <w:rPr>
          <w:rFonts w:hint="eastAsia"/>
        </w:rPr>
        <w:t>且总数不超过10人</w:t>
      </w:r>
      <w:r>
        <w:t>，</w:t>
      </w:r>
      <w:r>
        <w:rPr>
          <w:rFonts w:hint="eastAsia"/>
        </w:rPr>
        <w:t>“杰出人才”</w:t>
      </w:r>
      <w:r>
        <w:t>奖励比例占申报人数的</w:t>
      </w:r>
      <w:r>
        <w:rPr>
          <w:rFonts w:hint="eastAsia"/>
        </w:rPr>
        <w:t>2</w:t>
      </w:r>
      <w:r>
        <w:t>0%</w:t>
      </w:r>
      <w:r>
        <w:rPr>
          <w:rFonts w:hint="eastAsia"/>
        </w:rPr>
        <w:t>且总数不超过20人。</w:t>
      </w:r>
    </w:p>
    <w:p>
      <w:pPr>
        <w:spacing w:line="400" w:lineRule="atLeast"/>
        <w:ind w:firstLine="643"/>
        <w:rPr>
          <w:rFonts w:ascii="仿宋" w:hAnsi="仿宋" w:cs="仿宋"/>
          <w:b/>
          <w:bCs/>
          <w:szCs w:val="32"/>
        </w:rPr>
      </w:pPr>
      <w:r>
        <w:rPr>
          <w:rFonts w:hint="eastAsia" w:ascii="仿宋" w:hAnsi="仿宋" w:cs="仿宋"/>
          <w:b/>
          <w:bCs/>
          <w:szCs w:val="32"/>
        </w:rPr>
        <w:t>（二）其他奖励和措施</w:t>
      </w:r>
    </w:p>
    <w:p>
      <w:pPr>
        <w:spacing w:line="400" w:lineRule="atLeast"/>
        <w:ind w:firstLine="640"/>
        <w:rPr>
          <w:rFonts w:ascii="仿宋" w:hAnsi="仿宋" w:cs="仿宋"/>
          <w:b/>
          <w:bCs/>
          <w:szCs w:val="32"/>
        </w:rPr>
      </w:pPr>
      <w:r>
        <w:rPr>
          <w:rFonts w:hint="eastAsia"/>
        </w:rPr>
        <w:t>（1）大赛同时征集优秀的BIM、CIM类课题成果论文，选入优秀论文集，并推荐至《广东土木与建筑》刊登；论文征集面向所有参赛单位，其相关提交流程和评奖办法将定向发送到参赛单位联系人。</w:t>
      </w:r>
    </w:p>
    <w:p>
      <w:pPr>
        <w:spacing w:line="400" w:lineRule="atLeast"/>
        <w:ind w:firstLine="64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）获奖项目将由主办单位联合颁发荣誉证书，并在省级媒体上予以公开表彰。</w:t>
      </w:r>
    </w:p>
    <w:p>
      <w:pPr>
        <w:spacing w:line="400" w:lineRule="atLeast"/>
        <w:ind w:firstLine="64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）联盟将不定期举办BIM成果现场交流会，组织相关主管部门负责人及企业到项目现场交流。</w:t>
      </w:r>
    </w:p>
    <w:p>
      <w:pPr>
        <w:spacing w:line="400" w:lineRule="atLeast"/>
        <w:ind w:firstLine="64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）联盟以及各主办方将在微信公众号、网络信息平台进行专题宣传，大赛成果分批发布供行业交流学习。</w:t>
      </w:r>
    </w:p>
    <w:p>
      <w:pPr>
        <w:spacing w:line="400" w:lineRule="atLeast"/>
        <w:ind w:firstLine="64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）大赛成果将印制成宣传资料在全省行业内派发。</w:t>
      </w:r>
    </w:p>
    <w:p>
      <w:pPr>
        <w:spacing w:line="400" w:lineRule="atLeast"/>
        <w:ind w:firstLine="640"/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）获奖项目可作为本省相关机构和行业协会评选省勘察设计奖、优良样板工程、省级优质工程奖、科技项目申报，以及节能示范项目、绿色建筑等各种相关技术类评优、评审、认定的评选加分参考。</w:t>
      </w:r>
    </w:p>
    <w:p>
      <w:pPr>
        <w:ind w:firstLine="643"/>
        <w:rPr>
          <w:b/>
          <w:bCs/>
        </w:rPr>
      </w:pPr>
      <w:r>
        <w:rPr>
          <w:rFonts w:hint="eastAsia"/>
          <w:b/>
          <w:bCs/>
        </w:rPr>
        <w:t>二、提交资料说明</w:t>
      </w:r>
    </w:p>
    <w:p>
      <w:pPr>
        <w:ind w:firstLine="643"/>
        <w:rPr>
          <w:b/>
          <w:bCs/>
        </w:rPr>
      </w:pPr>
      <w:r>
        <w:rPr>
          <w:rFonts w:hint="eastAsia"/>
          <w:b/>
          <w:bCs/>
        </w:rPr>
        <w:t>（一）项目奖提交资料</w:t>
      </w:r>
    </w:p>
    <w:p>
      <w:pPr>
        <w:spacing w:line="400" w:lineRule="atLeast"/>
        <w:ind w:firstLine="64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申报表</w:t>
      </w:r>
    </w:p>
    <w:p>
      <w:pPr>
        <w:spacing w:line="400" w:lineRule="atLeast"/>
        <w:ind w:firstLine="640"/>
      </w:pPr>
      <w:r>
        <w:rPr>
          <w:rFonts w:hint="eastAsia"/>
        </w:rPr>
        <w:t>填写附件1和附件2，填写说明如下：</w:t>
      </w:r>
    </w:p>
    <w:p>
      <w:pPr>
        <w:spacing w:line="400" w:lineRule="atLeast"/>
        <w:ind w:firstLine="643"/>
      </w:pPr>
      <w:r>
        <w:rPr>
          <w:rFonts w:hint="eastAsia"/>
          <w:b/>
          <w:bCs/>
        </w:rPr>
        <w:t>参赛单位</w:t>
      </w:r>
      <w:r>
        <w:rPr>
          <w:rFonts w:hint="eastAsia"/>
        </w:rPr>
        <w:t>：数量不超过5个。</w:t>
      </w:r>
    </w:p>
    <w:p>
      <w:pPr>
        <w:spacing w:line="400" w:lineRule="atLeast"/>
        <w:ind w:firstLine="643"/>
      </w:pPr>
      <w:r>
        <w:rPr>
          <w:rFonts w:hint="eastAsia"/>
          <w:b/>
          <w:bCs/>
        </w:rPr>
        <w:t>企业类型</w:t>
      </w:r>
      <w:r>
        <w:rPr>
          <w:rFonts w:hint="eastAsia"/>
        </w:rPr>
        <w:t>：对应参赛单位填写其类型。</w:t>
      </w:r>
    </w:p>
    <w:p>
      <w:pPr>
        <w:spacing w:line="400" w:lineRule="atLeast"/>
        <w:ind w:firstLine="643"/>
      </w:pPr>
      <w:r>
        <w:rPr>
          <w:rFonts w:hint="eastAsia"/>
          <w:b/>
          <w:bCs/>
        </w:rPr>
        <w:t>联系人</w:t>
      </w:r>
      <w:r>
        <w:rPr>
          <w:rFonts w:hint="eastAsia"/>
        </w:rPr>
        <w:t>：原则上是项目组成员。</w:t>
      </w:r>
    </w:p>
    <w:p>
      <w:pPr>
        <w:spacing w:line="400" w:lineRule="atLeast"/>
        <w:ind w:firstLine="643"/>
      </w:pPr>
      <w:r>
        <w:rPr>
          <w:rFonts w:hint="eastAsia"/>
          <w:b/>
          <w:bCs/>
        </w:rPr>
        <w:t>参赛单位公章</w:t>
      </w:r>
      <w:r>
        <w:rPr>
          <w:rFonts w:hint="eastAsia"/>
        </w:rPr>
        <w:t>：所有参赛单位须都加盖公章。</w:t>
      </w:r>
    </w:p>
    <w:p>
      <w:pPr>
        <w:spacing w:line="400" w:lineRule="atLeast"/>
        <w:ind w:firstLine="643"/>
      </w:pPr>
      <w:r>
        <w:rPr>
          <w:rFonts w:hint="eastAsia"/>
          <w:b/>
          <w:bCs/>
        </w:rPr>
        <w:t>参赛成果分组</w:t>
      </w:r>
      <w:r>
        <w:rPr>
          <w:rFonts w:hint="eastAsia"/>
        </w:rPr>
        <w:t>：同一项目只能选择一组申报，不得重复申报。</w:t>
      </w:r>
    </w:p>
    <w:p>
      <w:pPr>
        <w:spacing w:line="400" w:lineRule="atLeast"/>
        <w:ind w:firstLine="643"/>
      </w:pPr>
      <w:r>
        <w:rPr>
          <w:rFonts w:hint="eastAsia"/>
          <w:b/>
          <w:bCs/>
        </w:rPr>
        <w:t>团队主要成员</w:t>
      </w:r>
      <w:r>
        <w:rPr>
          <w:rFonts w:hint="eastAsia"/>
        </w:rPr>
        <w:t>：不得超过1</w:t>
      </w:r>
      <w:r>
        <w:t>2</w:t>
      </w:r>
      <w:r>
        <w:rPr>
          <w:rFonts w:hint="eastAsia"/>
        </w:rPr>
        <w:t>人。</w:t>
      </w:r>
    </w:p>
    <w:p>
      <w:pPr>
        <w:spacing w:line="400" w:lineRule="atLeast"/>
        <w:ind w:firstLine="643"/>
      </w:pPr>
      <w:r>
        <w:rPr>
          <w:rFonts w:hint="eastAsia"/>
          <w:b/>
          <w:bCs/>
        </w:rPr>
        <w:t>材料清单</w:t>
      </w:r>
      <w:r>
        <w:rPr>
          <w:rFonts w:hint="eastAsia"/>
        </w:rPr>
        <w:t>：按照提交的申报材料，完整、无误的罗列所有文件名称，与提交的申报材料一致。</w:t>
      </w:r>
    </w:p>
    <w:p>
      <w:pPr>
        <w:spacing w:line="400" w:lineRule="atLeast"/>
        <w:ind w:firstLine="64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申报材料</w:t>
      </w:r>
    </w:p>
    <w:p>
      <w:pPr>
        <w:spacing w:line="400" w:lineRule="atLeast"/>
        <w:ind w:firstLine="640"/>
      </w:pPr>
      <w:r>
        <w:rPr>
          <w:rFonts w:hint="eastAsia"/>
        </w:rPr>
        <w:t>申报项目奖应提交以下材料：</w:t>
      </w:r>
    </w:p>
    <w:p>
      <w:pPr>
        <w:spacing w:line="400" w:lineRule="atLeast"/>
        <w:ind w:firstLine="640"/>
      </w:pPr>
      <w:r>
        <w:rPr>
          <w:rFonts w:hint="eastAsia"/>
        </w:rPr>
        <w:t>（1）项目模型：项目各专业模型和轻量化模型。</w:t>
      </w:r>
    </w:p>
    <w:p>
      <w:pPr>
        <w:spacing w:line="400" w:lineRule="atLeast"/>
        <w:ind w:firstLine="640"/>
      </w:pPr>
      <w:r>
        <w:rPr>
          <w:rFonts w:hint="eastAsia"/>
        </w:rPr>
        <w:t>（2）详情PPT：项目完整介绍（80页以内，包括单位简介、项目简介、采用BIM技术的原因；BIM团队介绍；BIM应用的软硬件配置；BIM技术应用情况说明，BIM应用的特点、亮点、主要成果和创新；BIM团队打造和人才培养；下一步实施BIM技术的应用方向、改进措施等）。</w:t>
      </w:r>
    </w:p>
    <w:p>
      <w:pPr>
        <w:spacing w:line="400" w:lineRule="atLeast"/>
        <w:ind w:firstLine="640"/>
      </w:pPr>
      <w:r>
        <w:rPr>
          <w:rFonts w:hint="eastAsia"/>
        </w:rPr>
        <w:t>（3）展示PPT：为宣传PPT（25页以内）用于网上投票。</w:t>
      </w:r>
    </w:p>
    <w:p>
      <w:pPr>
        <w:spacing w:line="400" w:lineRule="atLeast"/>
        <w:ind w:firstLine="640"/>
      </w:pPr>
      <w:r>
        <w:rPr>
          <w:rFonts w:hint="eastAsia"/>
        </w:rPr>
        <w:t>（4）视频和图片：展现参赛成果主要特点、亮点和创新点，数量不少于3个。</w:t>
      </w:r>
    </w:p>
    <w:p>
      <w:pPr>
        <w:spacing w:line="400" w:lineRule="atLeast"/>
        <w:ind w:firstLine="640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）项目介绍：包含项目的基本情况，BIM应用成果等的word文档，字数为1000~1500字，内容控制在4页以内。</w:t>
      </w:r>
    </w:p>
    <w:p>
      <w:pPr>
        <w:spacing w:line="400" w:lineRule="atLeast"/>
        <w:ind w:firstLine="64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文件形式</w:t>
      </w:r>
    </w:p>
    <w:p>
      <w:pPr>
        <w:spacing w:line="400" w:lineRule="atLeast"/>
        <w:ind w:firstLine="640"/>
      </w:pPr>
      <w:r>
        <w:rPr>
          <w:rFonts w:hint="eastAsia"/>
        </w:rPr>
        <w:t>申报项目奖所提交的电子文件文件夹命名按下图要求，保存在U盘里：</w:t>
      </w:r>
    </w:p>
    <w:p>
      <w:pPr>
        <w:spacing w:line="400" w:lineRule="atLeast"/>
        <w:ind w:firstLine="640"/>
        <w:jc w:val="center"/>
      </w:pPr>
      <w:r>
        <w:drawing>
          <wp:inline distT="0" distB="0" distL="114300" distR="114300">
            <wp:extent cx="3066415" cy="210947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6415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/>
        <w:rPr>
          <w:b/>
          <w:bCs/>
        </w:rPr>
      </w:pPr>
      <w:r>
        <w:rPr>
          <w:rFonts w:hint="eastAsia"/>
          <w:b/>
          <w:bCs/>
        </w:rPr>
        <w:t>（二）B</w:t>
      </w:r>
      <w:r>
        <w:rPr>
          <w:b/>
          <w:bCs/>
        </w:rPr>
        <w:t>IM</w:t>
      </w:r>
      <w:r>
        <w:rPr>
          <w:rFonts w:hint="eastAsia"/>
          <w:b/>
          <w:bCs/>
        </w:rPr>
        <w:t>应用示范单位奖提交资料</w:t>
      </w:r>
    </w:p>
    <w:p>
      <w:pPr>
        <w:ind w:firstLine="64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申报表</w:t>
      </w:r>
    </w:p>
    <w:p>
      <w:pPr>
        <w:ind w:firstLine="640"/>
      </w:pPr>
      <w:r>
        <w:rPr>
          <w:rFonts w:hint="eastAsia"/>
        </w:rPr>
        <w:t>填写附件3，填写说明如下：</w:t>
      </w:r>
    </w:p>
    <w:p>
      <w:pPr>
        <w:ind w:firstLine="643"/>
      </w:pPr>
      <w:r>
        <w:rPr>
          <w:b/>
          <w:bCs/>
        </w:rPr>
        <w:t>证明材料清单</w:t>
      </w:r>
      <w:r>
        <w:rPr>
          <w:rFonts w:hint="eastAsia"/>
        </w:rPr>
        <w:t>：按照提交的申报材料，完整、无误的罗列所有文件名称，与提交的申报材料一致。</w:t>
      </w:r>
    </w:p>
    <w:p>
      <w:pPr>
        <w:ind w:firstLine="640"/>
      </w:pPr>
      <w:r>
        <w:t>2.</w:t>
      </w:r>
      <w:r>
        <w:rPr>
          <w:rFonts w:hint="eastAsia"/>
        </w:rPr>
        <w:t>申报材料</w:t>
      </w:r>
    </w:p>
    <w:p>
      <w:pPr>
        <w:ind w:firstLine="640"/>
      </w:pPr>
      <w:r>
        <w:rPr>
          <w:rFonts w:hint="eastAsia"/>
        </w:rPr>
        <w:t>可证明申报单位在组织推广B</w:t>
      </w:r>
      <w:r>
        <w:t>IM</w:t>
      </w:r>
      <w:r>
        <w:rPr>
          <w:rFonts w:hint="eastAsia"/>
        </w:rPr>
        <w:t>技术方面所作的成就，包括但不限于以下：</w:t>
      </w:r>
    </w:p>
    <w:p>
      <w:pPr>
        <w:pStyle w:val="6"/>
        <w:numPr>
          <w:ilvl w:val="0"/>
          <w:numId w:val="1"/>
        </w:numPr>
        <w:spacing w:line="460" w:lineRule="exact"/>
        <w:ind w:left="1061" w:firstLineChars="0"/>
      </w:pPr>
      <w:r>
        <w:rPr>
          <w:rFonts w:hint="eastAsia"/>
        </w:rPr>
        <w:t>荣誉证书和奖状；</w:t>
      </w:r>
    </w:p>
    <w:p>
      <w:pPr>
        <w:pStyle w:val="6"/>
        <w:numPr>
          <w:ilvl w:val="0"/>
          <w:numId w:val="1"/>
        </w:numPr>
        <w:spacing w:line="460" w:lineRule="exact"/>
        <w:ind w:left="1061" w:firstLineChars="0"/>
      </w:pPr>
      <w:r>
        <w:rPr>
          <w:rFonts w:hint="eastAsia"/>
        </w:rPr>
        <w:t>专利、发明证书；</w:t>
      </w:r>
    </w:p>
    <w:p>
      <w:pPr>
        <w:pStyle w:val="6"/>
        <w:numPr>
          <w:ilvl w:val="0"/>
          <w:numId w:val="1"/>
        </w:numPr>
        <w:spacing w:line="460" w:lineRule="exact"/>
        <w:ind w:left="1061" w:firstLineChars="0"/>
      </w:pPr>
      <w:r>
        <w:rPr>
          <w:rFonts w:hint="eastAsia"/>
        </w:rPr>
        <w:t>主参编B</w:t>
      </w:r>
      <w:r>
        <w:t>IM</w:t>
      </w:r>
      <w:r>
        <w:rPr>
          <w:rFonts w:hint="eastAsia"/>
        </w:rPr>
        <w:t>相关标准；</w:t>
      </w:r>
    </w:p>
    <w:p>
      <w:pPr>
        <w:pStyle w:val="6"/>
        <w:numPr>
          <w:ilvl w:val="0"/>
          <w:numId w:val="1"/>
        </w:numPr>
        <w:spacing w:line="460" w:lineRule="exact"/>
        <w:ind w:left="1061" w:firstLineChars="0"/>
      </w:pPr>
      <w:r>
        <w:rPr>
          <w:rFonts w:hint="eastAsia"/>
        </w:rPr>
        <w:t>项目应用报告；</w:t>
      </w:r>
    </w:p>
    <w:p>
      <w:pPr>
        <w:pStyle w:val="6"/>
        <w:numPr>
          <w:ilvl w:val="0"/>
          <w:numId w:val="1"/>
        </w:numPr>
        <w:spacing w:line="460" w:lineRule="exact"/>
        <w:ind w:left="1061" w:firstLineChars="0"/>
      </w:pPr>
      <w:r>
        <w:rPr>
          <w:rFonts w:hint="eastAsia"/>
        </w:rPr>
        <w:t>科研成果鉴定证书；</w:t>
      </w:r>
    </w:p>
    <w:p>
      <w:pPr>
        <w:pStyle w:val="6"/>
        <w:numPr>
          <w:ilvl w:val="0"/>
          <w:numId w:val="1"/>
        </w:numPr>
        <w:spacing w:line="460" w:lineRule="exact"/>
        <w:ind w:left="1061" w:firstLineChars="0"/>
      </w:pPr>
      <w:r>
        <w:rPr>
          <w:rFonts w:hint="eastAsia"/>
        </w:rPr>
        <w:t>相关资质证书。</w:t>
      </w:r>
    </w:p>
    <w:p>
      <w:pPr>
        <w:pStyle w:val="6"/>
        <w:ind w:firstLine="0" w:firstLineChars="0"/>
      </w:pPr>
      <w:r>
        <w:rPr>
          <w:rFonts w:hint="eastAsia" w:ascii="Calibri" w:hAnsi="Calibri" w:cs="宋体"/>
          <w:kern w:val="0"/>
        </w:rPr>
        <w:t>3</w:t>
      </w:r>
      <w:r>
        <w:rPr>
          <w:rFonts w:ascii="Calibri" w:hAnsi="Calibri" w:cs="宋体"/>
          <w:kern w:val="0"/>
        </w:rPr>
        <w:t>.</w:t>
      </w:r>
      <w:r>
        <w:rPr>
          <w:rFonts w:hint="eastAsia" w:ascii="Calibri" w:hAnsi="Calibri" w:cs="宋体"/>
          <w:kern w:val="0"/>
        </w:rPr>
        <w:t>文件形式</w:t>
      </w:r>
    </w:p>
    <w:p>
      <w:pPr>
        <w:pStyle w:val="6"/>
        <w:ind w:firstLineChars="0"/>
      </w:pPr>
      <w:r>
        <w:rPr>
          <w:rFonts w:hint="eastAsia"/>
        </w:rPr>
        <w:t>申报</w:t>
      </w:r>
      <w:r>
        <w:t>BIM应用</w:t>
      </w:r>
      <w:r>
        <w:rPr>
          <w:rFonts w:hint="eastAsia"/>
        </w:rPr>
        <w:t>示范单位奖的单位、协会等提交的电子文件文件夹命名按下图要求，保存在</w:t>
      </w:r>
      <w:r>
        <w:t>U盘里</w:t>
      </w:r>
      <w:r>
        <w:rPr>
          <w:rFonts w:hint="eastAsia"/>
        </w:rPr>
        <w:t>；同时提交一份加盖公章的纸质文件，文件排序应与电子文件顺序一致</w:t>
      </w:r>
      <w:r>
        <w:t>：</w:t>
      </w:r>
    </w:p>
    <w:p>
      <w:pPr>
        <w:pStyle w:val="6"/>
        <w:ind w:firstLineChars="0"/>
        <w:jc w:val="center"/>
      </w:pPr>
      <w:r>
        <w:drawing>
          <wp:inline distT="0" distB="0" distL="114300" distR="114300">
            <wp:extent cx="3091180" cy="2847340"/>
            <wp:effectExtent l="0" t="0" r="139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1180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/>
        <w:rPr>
          <w:b/>
          <w:bCs/>
        </w:rPr>
      </w:pPr>
      <w:r>
        <w:rPr>
          <w:rFonts w:hint="eastAsia"/>
          <w:b/>
          <w:bCs/>
        </w:rPr>
        <w:t>（三）个人奖提交资料</w:t>
      </w:r>
    </w:p>
    <w:p>
      <w:pPr>
        <w:ind w:firstLine="64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申报表</w:t>
      </w:r>
    </w:p>
    <w:p>
      <w:pPr>
        <w:ind w:firstLine="640"/>
      </w:pPr>
      <w:r>
        <w:rPr>
          <w:rFonts w:hint="eastAsia"/>
        </w:rPr>
        <w:t>填写附件4、5，填写说明如下：</w:t>
      </w:r>
    </w:p>
    <w:p>
      <w:pPr>
        <w:ind w:firstLine="643"/>
      </w:pPr>
      <w:r>
        <w:rPr>
          <w:rFonts w:hint="eastAsia"/>
          <w:b/>
          <w:bCs/>
        </w:rPr>
        <w:t>荣誉称号</w:t>
      </w:r>
      <w:r>
        <w:rPr>
          <w:rFonts w:hint="eastAsia"/>
        </w:rPr>
        <w:t>：须为市级以上荣誉称号，单位内部设置的荣誉不考虑。</w:t>
      </w:r>
    </w:p>
    <w:p>
      <w:pPr>
        <w:ind w:firstLine="643"/>
      </w:pPr>
      <w:r>
        <w:rPr>
          <w:rFonts w:hint="eastAsia"/>
          <w:b/>
          <w:bCs/>
        </w:rPr>
        <w:t>论文、著作</w:t>
      </w:r>
      <w:r>
        <w:rPr>
          <w:rFonts w:hint="eastAsia"/>
        </w:rPr>
        <w:t>：论文必须是申报人为第一作者，著作为主编或副主编的。</w:t>
      </w:r>
    </w:p>
    <w:p>
      <w:pPr>
        <w:ind w:firstLine="643"/>
      </w:pPr>
      <w:r>
        <w:rPr>
          <w:rFonts w:hint="eastAsia"/>
          <w:b/>
          <w:bCs/>
        </w:rPr>
        <w:t>证明材料清单</w:t>
      </w:r>
      <w:r>
        <w:rPr>
          <w:rFonts w:hint="eastAsia"/>
        </w:rPr>
        <w:t>：按照提交的申报材料，完整、无误的罗列所有文件名称，与提交的申报材料一致。</w:t>
      </w:r>
    </w:p>
    <w:p>
      <w:pPr>
        <w:spacing w:line="276" w:lineRule="auto"/>
        <w:ind w:firstLine="640"/>
      </w:pPr>
      <w:r>
        <w:t>2.</w:t>
      </w:r>
      <w:r>
        <w:rPr>
          <w:rFonts w:hint="eastAsia"/>
        </w:rPr>
        <w:t>申报材料</w:t>
      </w:r>
    </w:p>
    <w:p>
      <w:pPr>
        <w:spacing w:line="276" w:lineRule="auto"/>
        <w:ind w:firstLine="640"/>
      </w:pPr>
      <w:r>
        <w:rPr>
          <w:rFonts w:hint="eastAsia"/>
        </w:rPr>
        <w:t>包括但不限于：</w:t>
      </w:r>
    </w:p>
    <w:p>
      <w:pPr>
        <w:pStyle w:val="6"/>
        <w:numPr>
          <w:ilvl w:val="0"/>
          <w:numId w:val="2"/>
        </w:numPr>
        <w:spacing w:line="460" w:lineRule="exact"/>
        <w:ind w:left="1061" w:firstLineChars="0"/>
      </w:pPr>
      <w:r>
        <w:rPr>
          <w:rFonts w:hint="eastAsia"/>
        </w:rPr>
        <w:t>个人总结；</w:t>
      </w:r>
    </w:p>
    <w:p>
      <w:pPr>
        <w:pStyle w:val="6"/>
        <w:numPr>
          <w:ilvl w:val="0"/>
          <w:numId w:val="2"/>
        </w:numPr>
        <w:spacing w:line="460" w:lineRule="exact"/>
        <w:ind w:left="1061" w:firstLineChars="0"/>
      </w:pPr>
      <w:r>
        <w:rPr>
          <w:rFonts w:hint="eastAsia"/>
        </w:rPr>
        <w:t>身份证、学历</w:t>
      </w:r>
      <w:r>
        <w:t>及学位证书，职称证书</w:t>
      </w:r>
      <w:r>
        <w:rPr>
          <w:rFonts w:hint="eastAsia"/>
        </w:rPr>
        <w:t>；</w:t>
      </w:r>
    </w:p>
    <w:p>
      <w:pPr>
        <w:pStyle w:val="6"/>
        <w:numPr>
          <w:ilvl w:val="0"/>
          <w:numId w:val="2"/>
        </w:numPr>
        <w:spacing w:line="460" w:lineRule="exact"/>
        <w:ind w:left="1061" w:firstLineChars="0"/>
      </w:pPr>
      <w:r>
        <w:rPr>
          <w:rFonts w:hint="eastAsia"/>
        </w:rPr>
        <w:t>工作业绩材料；</w:t>
      </w:r>
    </w:p>
    <w:p>
      <w:pPr>
        <w:pStyle w:val="6"/>
        <w:numPr>
          <w:ilvl w:val="0"/>
          <w:numId w:val="3"/>
        </w:numPr>
        <w:spacing w:line="460" w:lineRule="exact"/>
        <w:ind w:left="1061" w:firstLineChars="0"/>
      </w:pPr>
      <w:r>
        <w:t>论文</w:t>
      </w:r>
      <w:r>
        <w:rPr>
          <w:rFonts w:hint="eastAsia"/>
        </w:rPr>
        <w:t>、</w:t>
      </w:r>
      <w:r>
        <w:t>专著相关证明材料的扫描件；</w:t>
      </w:r>
    </w:p>
    <w:p>
      <w:pPr>
        <w:pStyle w:val="6"/>
        <w:numPr>
          <w:ilvl w:val="0"/>
          <w:numId w:val="3"/>
        </w:numPr>
        <w:spacing w:line="460" w:lineRule="exact"/>
        <w:ind w:left="1061" w:firstLineChars="0"/>
      </w:pPr>
      <w:r>
        <w:t>专利证书，获奖证书</w:t>
      </w:r>
      <w:r>
        <w:rPr>
          <w:rFonts w:hint="eastAsia"/>
        </w:rPr>
        <w:t>；</w:t>
      </w:r>
    </w:p>
    <w:p>
      <w:pPr>
        <w:pStyle w:val="6"/>
        <w:numPr>
          <w:ilvl w:val="0"/>
          <w:numId w:val="3"/>
        </w:numPr>
        <w:spacing w:line="460" w:lineRule="exact"/>
        <w:ind w:left="1061" w:firstLineChars="0"/>
      </w:pPr>
      <w:r>
        <w:t>科研成果鉴定证书，标准及获奖证书的扫描件</w:t>
      </w:r>
      <w:r>
        <w:rPr>
          <w:rFonts w:hint="eastAsia"/>
        </w:rPr>
        <w:t>；</w:t>
      </w:r>
    </w:p>
    <w:p>
      <w:pPr>
        <w:pStyle w:val="6"/>
        <w:numPr>
          <w:ilvl w:val="0"/>
          <w:numId w:val="3"/>
        </w:numPr>
        <w:spacing w:line="460" w:lineRule="exact"/>
        <w:ind w:left="1061" w:firstLineChars="0"/>
      </w:pPr>
      <w:r>
        <w:t>其他相关材料扫描件。</w:t>
      </w:r>
    </w:p>
    <w:p>
      <w:pPr>
        <w:pStyle w:val="6"/>
        <w:ind w:firstLine="0" w:firstLineChars="0"/>
      </w:pPr>
      <w:r>
        <w:rPr>
          <w:rFonts w:hint="eastAsia" w:ascii="Calibri" w:hAnsi="Calibri" w:cs="宋体"/>
          <w:kern w:val="0"/>
        </w:rPr>
        <w:t>3</w:t>
      </w:r>
      <w:r>
        <w:rPr>
          <w:rFonts w:ascii="Calibri" w:hAnsi="Calibri" w:cs="宋体"/>
          <w:kern w:val="0"/>
        </w:rPr>
        <w:t>.</w:t>
      </w:r>
      <w:r>
        <w:rPr>
          <w:rFonts w:hint="eastAsia" w:ascii="Calibri" w:hAnsi="Calibri" w:cs="宋体"/>
          <w:kern w:val="0"/>
        </w:rPr>
        <w:t>文件形式</w:t>
      </w:r>
    </w:p>
    <w:p>
      <w:pPr>
        <w:pStyle w:val="6"/>
        <w:ind w:firstLineChars="0"/>
      </w:pPr>
      <w:r>
        <w:rPr>
          <w:rFonts w:hint="eastAsia"/>
        </w:rPr>
        <w:t>申报个人奖提交的电子文件文件夹命名按下图要求，保存在</w:t>
      </w:r>
      <w:r>
        <w:t>U盘里</w:t>
      </w:r>
      <w:r>
        <w:rPr>
          <w:rFonts w:hint="eastAsia"/>
        </w:rPr>
        <w:t>；同时提交一份加盖公章的纸质文件，文件排序应与电子文件顺序一致：</w:t>
      </w:r>
    </w:p>
    <w:p>
      <w:pPr>
        <w:pStyle w:val="6"/>
        <w:ind w:firstLineChars="0"/>
        <w:jc w:val="center"/>
      </w:pPr>
      <w:r>
        <w:drawing>
          <wp:inline distT="0" distB="0" distL="114300" distR="114300">
            <wp:extent cx="3706495" cy="2712720"/>
            <wp:effectExtent l="0" t="0" r="825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6495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KIHLR+å®ä½">
    <w:altName w:val="微软雅黑"/>
    <w:panose1 w:val="00000000000000000000"/>
    <w:charset w:val="01"/>
    <w:family w:val="auto"/>
    <w:pitch w:val="default"/>
    <w:sig w:usb0="00000000" w:usb1="0000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</w:p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294435"/>
    <w:multiLevelType w:val="multilevel"/>
    <w:tmpl w:val="08294435"/>
    <w:lvl w:ilvl="0" w:tentative="0">
      <w:start w:val="1"/>
      <w:numFmt w:val="bullet"/>
      <w:lvlText w:val=""/>
      <w:lvlJc w:val="left"/>
      <w:pPr>
        <w:ind w:left="10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abstractNum w:abstractNumId="1">
    <w:nsid w:val="3269215C"/>
    <w:multiLevelType w:val="multilevel"/>
    <w:tmpl w:val="3269215C"/>
    <w:lvl w:ilvl="0" w:tentative="0">
      <w:start w:val="1"/>
      <w:numFmt w:val="bullet"/>
      <w:lvlText w:val=""/>
      <w:lvlJc w:val="left"/>
      <w:pPr>
        <w:ind w:left="10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abstractNum w:abstractNumId="2">
    <w:nsid w:val="570A646E"/>
    <w:multiLevelType w:val="multilevel"/>
    <w:tmpl w:val="570A646E"/>
    <w:lvl w:ilvl="0" w:tentative="0">
      <w:start w:val="1"/>
      <w:numFmt w:val="bullet"/>
      <w:lvlText w:val=""/>
      <w:lvlJc w:val="left"/>
      <w:pPr>
        <w:ind w:left="10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9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360" w:lineRule="atLeast"/>
      <w:ind w:firstLine="200" w:firstLineChars="200"/>
      <w:jc w:val="both"/>
    </w:pPr>
    <w:rPr>
      <w:rFonts w:ascii="Calibri" w:hAnsi="Calibri" w:eastAsia="仿宋" w:cs="宋体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0" w:leftChars="0" w:firstLine="562" w:firstLineChars="200"/>
    </w:pPr>
    <w:rPr>
      <w:rFonts w:ascii="Calibri" w:hAnsi="Calibri" w:eastAsia="宋体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widowControl w:val="0"/>
      <w:spacing w:after="0" w:line="360" w:lineRule="auto"/>
      <w:ind w:firstLine="420"/>
    </w:pPr>
    <w:rPr>
      <w:rFonts w:ascii="等线" w:hAnsi="等线" w:cs="Times New Roman"/>
      <w:kern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2022-03-24T10:00:28Z</dcterms:created>
  <dc:creator>CX</dc:creator>
  <cp:lastModifiedBy>yimei luo</cp:lastModifiedBy>
  <dcterms:modified xsi:type="dcterms:W3CDTF">2022-03-24T10:00:34Z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BCB04C5DECF041C2A540AA5000BF415E</vt:lpwstr>
  </property>
</Properties>
</file>